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A042" w14:textId="77777777" w:rsidR="006A720C" w:rsidRDefault="006A720C" w:rsidP="006A720C">
      <w:pPr>
        <w:jc w:val="center"/>
      </w:pPr>
    </w:p>
    <w:p w14:paraId="67CCEA7C" w14:textId="626673DC" w:rsidR="006A720C" w:rsidRPr="006A720C" w:rsidRDefault="006A720C" w:rsidP="006A720C">
      <w:pPr>
        <w:jc w:val="center"/>
        <w:rPr>
          <w:sz w:val="22"/>
        </w:rPr>
      </w:pPr>
      <w:r w:rsidRPr="006A720C">
        <w:rPr>
          <w:sz w:val="22"/>
        </w:rPr>
        <w:t>令和</w:t>
      </w:r>
      <w:r w:rsidRPr="006A720C">
        <w:rPr>
          <w:rFonts w:hint="eastAsia"/>
          <w:sz w:val="22"/>
        </w:rPr>
        <w:t>３</w:t>
      </w:r>
      <w:r w:rsidRPr="006A720C">
        <w:rPr>
          <w:sz w:val="22"/>
        </w:rPr>
        <w:t>年度</w:t>
      </w:r>
      <w:r w:rsidRPr="006A720C">
        <w:rPr>
          <w:rFonts w:hint="eastAsia"/>
          <w:sz w:val="22"/>
        </w:rPr>
        <w:t>介護等体験の実施に係る新型コロナウイルス感染症対策について</w:t>
      </w:r>
    </w:p>
    <w:p w14:paraId="7ECD038C" w14:textId="77777777" w:rsidR="006A720C" w:rsidRDefault="006A720C" w:rsidP="006A720C"/>
    <w:p w14:paraId="1A0E0BEC" w14:textId="77777777" w:rsidR="006A720C" w:rsidRDefault="006A720C" w:rsidP="006A720C">
      <w:pPr>
        <w:ind w:firstLineChars="100" w:firstLine="210"/>
      </w:pPr>
      <w:r>
        <w:rPr>
          <w:rFonts w:hint="eastAsia"/>
        </w:rPr>
        <w:t>令和３年度介護等体験の実施に伴い、新型コロナウイルス感染症対策として、以下のとおり</w:t>
      </w:r>
      <w:r>
        <w:t>施設利用者</w:t>
      </w:r>
      <w:r>
        <w:rPr>
          <w:rFonts w:hint="eastAsia"/>
        </w:rPr>
        <w:t>や</w:t>
      </w:r>
      <w:r>
        <w:t>施設関係者</w:t>
      </w:r>
      <w:r>
        <w:rPr>
          <w:rFonts w:hint="eastAsia"/>
        </w:rPr>
        <w:t>及び学生の</w:t>
      </w:r>
      <w:r>
        <w:t>安全確保と感染被害防止</w:t>
      </w:r>
      <w:r>
        <w:rPr>
          <w:rFonts w:hint="eastAsia"/>
        </w:rPr>
        <w:t>を図りつつ</w:t>
      </w:r>
      <w:r>
        <w:t>、本事業</w:t>
      </w:r>
      <w:r>
        <w:rPr>
          <w:rFonts w:hint="eastAsia"/>
        </w:rPr>
        <w:t>の実施について進めてまいりますのでご協力を賜りますようお願いいたします。</w:t>
      </w:r>
    </w:p>
    <w:p w14:paraId="27EC0C2A" w14:textId="77777777" w:rsidR="006A720C" w:rsidRDefault="006A720C" w:rsidP="006A720C">
      <w:pPr>
        <w:ind w:firstLineChars="100" w:firstLine="210"/>
      </w:pPr>
      <w:r>
        <w:rPr>
          <w:rFonts w:hint="eastAsia"/>
        </w:rPr>
        <w:t>なお、</w:t>
      </w:r>
      <w:r>
        <w:t>今後の情勢等を考慮し、対応を変更することがあ</w:t>
      </w:r>
      <w:r>
        <w:rPr>
          <w:rFonts w:hint="eastAsia"/>
        </w:rPr>
        <w:t>ります</w:t>
      </w:r>
      <w:r>
        <w:t>。</w:t>
      </w:r>
    </w:p>
    <w:p w14:paraId="259B8046" w14:textId="77777777" w:rsidR="006A720C" w:rsidRDefault="006A720C" w:rsidP="006A720C"/>
    <w:p w14:paraId="5994CF2D" w14:textId="77777777" w:rsidR="006A720C" w:rsidRDefault="006A720C" w:rsidP="006A720C">
      <w:r>
        <w:rPr>
          <w:rFonts w:hint="eastAsia"/>
        </w:rPr>
        <w:t>１．受入施設に対する留意事項</w:t>
      </w:r>
    </w:p>
    <w:p w14:paraId="3CDCD1B5" w14:textId="77777777" w:rsidR="006A720C" w:rsidRDefault="006A720C" w:rsidP="006A720C">
      <w:pPr>
        <w:ind w:left="420" w:hangingChars="200" w:hanging="420"/>
      </w:pPr>
      <w:r>
        <w:rPr>
          <w:rFonts w:hint="eastAsia"/>
        </w:rPr>
        <w:t>（１）</w:t>
      </w:r>
      <w:r w:rsidRPr="00D018C7">
        <w:rPr>
          <w:rFonts w:hint="eastAsia"/>
        </w:rPr>
        <w:t>３つの</w:t>
      </w:r>
      <w:r>
        <w:rPr>
          <w:rFonts w:hint="eastAsia"/>
        </w:rPr>
        <w:t>密</w:t>
      </w:r>
      <w:r w:rsidRPr="00D018C7">
        <w:rPr>
          <w:rFonts w:hint="eastAsia"/>
        </w:rPr>
        <w:t>（換気の悪い密室空間、多くの人が密集、近距離での会話や発声）が</w:t>
      </w:r>
      <w:r w:rsidRPr="00D018C7">
        <w:t>重な</w:t>
      </w:r>
      <w:r>
        <w:rPr>
          <w:rFonts w:hint="eastAsia"/>
        </w:rPr>
        <w:t>ら</w:t>
      </w:r>
      <w:r w:rsidRPr="00D018C7">
        <w:t>ないようにする等に留意した上で、</w:t>
      </w:r>
      <w:r>
        <w:rPr>
          <w:rFonts w:hint="eastAsia"/>
        </w:rPr>
        <w:t>体験内容を検討してください。</w:t>
      </w:r>
    </w:p>
    <w:p w14:paraId="7E65D6DB" w14:textId="77777777" w:rsidR="006A720C" w:rsidRDefault="006A720C" w:rsidP="006A720C">
      <w:pPr>
        <w:ind w:left="420" w:hangingChars="200" w:hanging="420"/>
      </w:pPr>
      <w:r>
        <w:rPr>
          <w:rFonts w:hint="eastAsia"/>
        </w:rPr>
        <w:t>（２）利用者</w:t>
      </w:r>
      <w:r w:rsidRPr="00D018C7">
        <w:rPr>
          <w:rFonts w:hint="eastAsia"/>
        </w:rPr>
        <w:t>と直接接しない体験を主として実施することも考えられ</w:t>
      </w:r>
      <w:r>
        <w:rPr>
          <w:rFonts w:hint="eastAsia"/>
        </w:rPr>
        <w:t>ます</w:t>
      </w:r>
      <w:r w:rsidRPr="00D018C7">
        <w:rPr>
          <w:rFonts w:hint="eastAsia"/>
        </w:rPr>
        <w:t>。</w:t>
      </w:r>
    </w:p>
    <w:p w14:paraId="23F0820D" w14:textId="77777777" w:rsidR="006A720C" w:rsidRDefault="006A720C" w:rsidP="006A720C">
      <w:pPr>
        <w:ind w:leftChars="200" w:left="420"/>
      </w:pPr>
      <w:r w:rsidRPr="00D018C7">
        <w:t>（例：車椅子の点検、</w:t>
      </w:r>
      <w:r>
        <w:rPr>
          <w:rFonts w:hint="eastAsia"/>
        </w:rPr>
        <w:t>清掃、洗濯、</w:t>
      </w:r>
      <w:r w:rsidRPr="00D018C7">
        <w:t>花壇の整備、掲示物の貼り替え等</w:t>
      </w:r>
      <w:r>
        <w:rPr>
          <w:rFonts w:hint="eastAsia"/>
        </w:rPr>
        <w:t>）</w:t>
      </w:r>
    </w:p>
    <w:p w14:paraId="5CB9F52D" w14:textId="77777777" w:rsidR="006A720C" w:rsidRDefault="006A720C" w:rsidP="006A720C">
      <w:r>
        <w:rPr>
          <w:rFonts w:hint="eastAsia"/>
        </w:rPr>
        <w:t>（３）学生に対し、手洗いや咳エチケットなどの基本的な感染症対策の徹底をお願いします。</w:t>
      </w:r>
    </w:p>
    <w:p w14:paraId="64FFB1FC" w14:textId="77777777" w:rsidR="006A720C" w:rsidRDefault="006A720C" w:rsidP="006A720C">
      <w:r>
        <w:rPr>
          <w:rFonts w:hint="eastAsia"/>
        </w:rPr>
        <w:t>（４）学生には、常時マスクの着用をさせてください。</w:t>
      </w:r>
    </w:p>
    <w:p w14:paraId="405C0D4E" w14:textId="77777777" w:rsidR="006A720C" w:rsidRDefault="006A720C" w:rsidP="006A720C">
      <w:pPr>
        <w:ind w:left="420" w:hangingChars="200" w:hanging="420"/>
      </w:pPr>
      <w:r>
        <w:rPr>
          <w:rFonts w:hint="eastAsia"/>
        </w:rPr>
        <w:t>（５）学生から、介護等体験の２週間前からの「介護等体験健康観察チェックシート」の提示を受け体調管理の確認をお願いします。介護等体験中も同様の確認をお願いします。</w:t>
      </w:r>
    </w:p>
    <w:p w14:paraId="26772D5F" w14:textId="77777777" w:rsidR="006A720C" w:rsidRDefault="006A720C" w:rsidP="006A720C"/>
    <w:p w14:paraId="45146CA7" w14:textId="77777777" w:rsidR="006A720C" w:rsidRDefault="006A720C" w:rsidP="006A720C">
      <w:r>
        <w:rPr>
          <w:rFonts w:hint="eastAsia"/>
        </w:rPr>
        <w:t>２．大学等への留意事項</w:t>
      </w:r>
    </w:p>
    <w:p w14:paraId="3B992606" w14:textId="77777777" w:rsidR="006A720C" w:rsidRDefault="006A720C" w:rsidP="006A720C">
      <w:pPr>
        <w:ind w:left="420" w:hangingChars="200" w:hanging="420"/>
      </w:pPr>
      <w:r>
        <w:rPr>
          <w:rFonts w:hint="eastAsia"/>
        </w:rPr>
        <w:t>（１）介護等体験の２週間前から「介護等体験健康観察チェックシート」の記入を指導し、体験施設へ提示するよう指導してください。</w:t>
      </w:r>
    </w:p>
    <w:p w14:paraId="7D548878" w14:textId="77777777" w:rsidR="006A720C" w:rsidRDefault="006A720C" w:rsidP="006A720C">
      <w:pPr>
        <w:ind w:left="420" w:hangingChars="200" w:hanging="420"/>
      </w:pPr>
      <w:r>
        <w:rPr>
          <w:rFonts w:hint="eastAsia"/>
        </w:rPr>
        <w:t>（２）介護等体験中も「介護等体験健康観察チェックシート」を記入し体験施設へ提示するよう指導してください。</w:t>
      </w:r>
    </w:p>
    <w:p w14:paraId="2F04710F" w14:textId="77777777" w:rsidR="006A720C" w:rsidRDefault="006A720C" w:rsidP="006A720C">
      <w:pPr>
        <w:ind w:left="420" w:hangingChars="200" w:hanging="420"/>
      </w:pPr>
      <w:r>
        <w:rPr>
          <w:rFonts w:hint="eastAsia"/>
        </w:rPr>
        <w:t>（３）学生が感染リスクの高い場所に行く機会を減らすよう徹底してください。</w:t>
      </w:r>
    </w:p>
    <w:p w14:paraId="587223E4" w14:textId="77777777" w:rsidR="006A720C" w:rsidRDefault="006A720C" w:rsidP="006A720C">
      <w:r>
        <w:rPr>
          <w:rFonts w:hint="eastAsia"/>
        </w:rPr>
        <w:t>（４）学生に対し、手洗いや咳エチケットなどの基本的な感染症対策の徹底をお願いします。</w:t>
      </w:r>
    </w:p>
    <w:p w14:paraId="2DD7BAB2" w14:textId="77777777" w:rsidR="006A720C" w:rsidRPr="004240E7" w:rsidRDefault="006A720C" w:rsidP="006A720C">
      <w:pPr>
        <w:ind w:left="420" w:hangingChars="200" w:hanging="420"/>
      </w:pPr>
      <w:r>
        <w:rPr>
          <w:rFonts w:hint="eastAsia"/>
        </w:rPr>
        <w:t>（５）学生には、体験中、常時マスクの着用をさせてください。</w:t>
      </w:r>
    </w:p>
    <w:p w14:paraId="48220279" w14:textId="77777777" w:rsidR="006A720C" w:rsidRDefault="006A720C" w:rsidP="006A720C">
      <w:pPr>
        <w:ind w:left="420" w:hangingChars="200" w:hanging="420"/>
      </w:pPr>
      <w:r>
        <w:rPr>
          <w:rFonts w:hint="eastAsia"/>
        </w:rPr>
        <w:t>（６）介護等体験中に、発熱等の症状やその他体調不良が見られる場合には、自宅で休養するよう指導してください。</w:t>
      </w:r>
    </w:p>
    <w:p w14:paraId="5BC5C48E" w14:textId="77777777" w:rsidR="006A720C" w:rsidRDefault="006A720C" w:rsidP="006A720C">
      <w:pPr>
        <w:ind w:left="420" w:hangingChars="200" w:hanging="420"/>
      </w:pPr>
      <w:r>
        <w:rPr>
          <w:rFonts w:hint="eastAsia"/>
        </w:rPr>
        <w:t>（７）介護等体験の終了後に学生の感染が判明した場合、速やかに群馬県社会福祉協議会総務企画課介護等体験係へ報告願います。</w:t>
      </w:r>
    </w:p>
    <w:p w14:paraId="4D126B4E" w14:textId="77777777" w:rsidR="006A720C" w:rsidRDefault="006A720C" w:rsidP="006A720C">
      <w:pPr>
        <w:ind w:left="420" w:hangingChars="200" w:hanging="420"/>
      </w:pPr>
      <w:r>
        <w:rPr>
          <w:rFonts w:hint="eastAsia"/>
        </w:rPr>
        <w:t>（８）体験期間の短縮等により、卒業年次の学生など来年度に介護等体験を延期することができない学生を優先する場合がありますことをご承知ください。</w:t>
      </w:r>
    </w:p>
    <w:p w14:paraId="56AB6281" w14:textId="77777777" w:rsidR="006A720C" w:rsidRDefault="006A720C" w:rsidP="006A720C">
      <w:pPr>
        <w:ind w:left="420" w:hangingChars="200" w:hanging="420"/>
      </w:pPr>
      <w:r>
        <w:rPr>
          <w:rFonts w:hint="eastAsia"/>
        </w:rPr>
        <w:t>（９）</w:t>
      </w:r>
      <w:r>
        <w:rPr>
          <w:rFonts w:hint="eastAsia"/>
          <w:szCs w:val="21"/>
        </w:rPr>
        <w:t>新型コロナウイルス感染症の関係等により、</w:t>
      </w:r>
      <w:r>
        <w:rPr>
          <w:rFonts w:hint="eastAsia"/>
        </w:rPr>
        <w:t>大学等で健康診断が受けられない場合には、個々に医療機関に問い合わせいただき体験日までに準備をしてください。</w:t>
      </w:r>
    </w:p>
    <w:p w14:paraId="058A6C50" w14:textId="44AB06C4" w:rsidR="00414D75" w:rsidRDefault="006A720C" w:rsidP="00414D75">
      <w:pPr>
        <w:ind w:left="420" w:hangingChars="200" w:hanging="420"/>
        <w:rPr>
          <w:rFonts w:ascii="ＭＳ 明朝" w:hAnsi="ＭＳ 明朝"/>
          <w:szCs w:val="21"/>
        </w:rPr>
      </w:pPr>
      <w:r>
        <w:rPr>
          <w:rFonts w:hint="eastAsia"/>
        </w:rPr>
        <w:t>（10</w:t>
      </w:r>
      <w:r w:rsidRPr="00EE26DC">
        <w:rPr>
          <w:rFonts w:hint="eastAsia"/>
          <w:szCs w:val="21"/>
        </w:rPr>
        <w:t>）</w:t>
      </w:r>
      <w:r>
        <w:rPr>
          <w:rFonts w:hint="eastAsia"/>
          <w:szCs w:val="21"/>
        </w:rPr>
        <w:t>新型コロナウイルス感染症流行期においては、</w:t>
      </w:r>
      <w:r w:rsidRPr="00EE26DC">
        <w:rPr>
          <w:rFonts w:ascii="ＭＳ 明朝" w:hAnsi="ＭＳ 明朝"/>
          <w:szCs w:val="21"/>
        </w:rPr>
        <w:t>「</w:t>
      </w:r>
      <w:r w:rsidRPr="00EE26DC">
        <w:rPr>
          <w:rFonts w:ascii="ＭＳ 明朝" w:hAnsi="ＭＳ 明朝" w:hint="eastAsia"/>
          <w:szCs w:val="21"/>
        </w:rPr>
        <w:t>小学校及び</w:t>
      </w:r>
      <w:r w:rsidRPr="00EE26DC">
        <w:rPr>
          <w:rFonts w:ascii="ＭＳ 明朝" w:hAnsi="ＭＳ 明朝"/>
          <w:szCs w:val="21"/>
        </w:rPr>
        <w:t>中学校の教諭の普通免許状授与に係る教育職員免許法の特例等に関する法律施行規則の一部を改正する省令等の施行について</w:t>
      </w:r>
      <w:r w:rsidRPr="00EE26DC">
        <w:rPr>
          <w:rFonts w:ascii="ＭＳ 明朝" w:hAnsi="ＭＳ 明朝" w:hint="eastAsia"/>
          <w:szCs w:val="21"/>
        </w:rPr>
        <w:t>」（令和</w:t>
      </w:r>
      <w:r w:rsidRPr="00EE26DC">
        <w:rPr>
          <w:rFonts w:ascii="ＭＳ 明朝" w:hAnsi="ＭＳ 明朝"/>
          <w:szCs w:val="21"/>
        </w:rPr>
        <w:t>２年８月１１日</w:t>
      </w:r>
      <w:r w:rsidRPr="00EE26DC">
        <w:rPr>
          <w:rFonts w:ascii="ＭＳ 明朝" w:hAnsi="ＭＳ 明朝" w:hint="eastAsia"/>
          <w:szCs w:val="21"/>
        </w:rPr>
        <w:t>付</w:t>
      </w:r>
      <w:r w:rsidRPr="00EE26DC">
        <w:rPr>
          <w:rFonts w:ascii="ＭＳ 明朝" w:hAnsi="ＭＳ 明朝"/>
          <w:szCs w:val="21"/>
        </w:rPr>
        <w:t>け２</w:t>
      </w:r>
      <w:r w:rsidRPr="00EE26DC">
        <w:rPr>
          <w:rFonts w:ascii="ＭＳ 明朝" w:hAnsi="ＭＳ 明朝" w:hint="eastAsia"/>
          <w:szCs w:val="21"/>
        </w:rPr>
        <w:t>文科</w:t>
      </w:r>
      <w:r w:rsidRPr="00EE26DC">
        <w:rPr>
          <w:rFonts w:ascii="ＭＳ 明朝" w:hAnsi="ＭＳ 明朝"/>
          <w:szCs w:val="21"/>
        </w:rPr>
        <w:t>教</w:t>
      </w:r>
      <w:r w:rsidRPr="00EE26DC">
        <w:rPr>
          <w:rFonts w:ascii="ＭＳ 明朝" w:hAnsi="ＭＳ 明朝" w:hint="eastAsia"/>
          <w:szCs w:val="21"/>
        </w:rPr>
        <w:t>第</w:t>
      </w:r>
      <w:r w:rsidRPr="00EE26DC">
        <w:rPr>
          <w:rFonts w:ascii="ＭＳ 明朝" w:hAnsi="ＭＳ 明朝"/>
          <w:szCs w:val="21"/>
        </w:rPr>
        <w:t>４０１号文部科学省総合教育政策局長</w:t>
      </w:r>
      <w:r w:rsidRPr="00EE26DC">
        <w:rPr>
          <w:rFonts w:ascii="ＭＳ 明朝" w:hAnsi="ＭＳ 明朝" w:hint="eastAsia"/>
          <w:szCs w:val="21"/>
        </w:rPr>
        <w:t>通知）を</w:t>
      </w:r>
      <w:r w:rsidRPr="00EE26DC">
        <w:rPr>
          <w:rFonts w:ascii="ＭＳ 明朝" w:hAnsi="ＭＳ 明朝"/>
          <w:szCs w:val="21"/>
        </w:rPr>
        <w:t>参照し</w:t>
      </w:r>
      <w:r>
        <w:rPr>
          <w:rFonts w:ascii="ＭＳ 明朝" w:hAnsi="ＭＳ 明朝" w:hint="eastAsia"/>
          <w:szCs w:val="21"/>
        </w:rPr>
        <w:t>、</w:t>
      </w:r>
      <w:r w:rsidRPr="00EE26DC">
        <w:rPr>
          <w:rFonts w:ascii="ＭＳ 明朝" w:hAnsi="ＭＳ 明朝" w:hint="eastAsia"/>
          <w:szCs w:val="21"/>
        </w:rPr>
        <w:t>代替措置での</w:t>
      </w:r>
      <w:r w:rsidRPr="00EE26DC">
        <w:rPr>
          <w:rFonts w:ascii="ＭＳ 明朝" w:hAnsi="ＭＳ 明朝"/>
          <w:szCs w:val="21"/>
        </w:rPr>
        <w:t>対応</w:t>
      </w:r>
      <w:r w:rsidRPr="00AC1FBE">
        <w:rPr>
          <w:rFonts w:ascii="ＭＳ 明朝" w:hAnsi="ＭＳ 明朝"/>
          <w:szCs w:val="21"/>
        </w:rPr>
        <w:t>を</w:t>
      </w:r>
      <w:r>
        <w:rPr>
          <w:rFonts w:ascii="ＭＳ 明朝" w:hAnsi="ＭＳ 明朝" w:hint="eastAsia"/>
          <w:szCs w:val="21"/>
        </w:rPr>
        <w:t>ご検討ください</w:t>
      </w:r>
      <w:r w:rsidRPr="00EE26DC">
        <w:rPr>
          <w:rFonts w:ascii="ＭＳ 明朝" w:hAnsi="ＭＳ 明朝" w:hint="eastAsia"/>
          <w:szCs w:val="21"/>
        </w:rPr>
        <w:t>。</w:t>
      </w:r>
    </w:p>
    <w:p w14:paraId="1CA790B7" w14:textId="77777777" w:rsidR="00E47966" w:rsidRDefault="00E47966" w:rsidP="00E47966">
      <w:pPr>
        <w:jc w:val="center"/>
      </w:pPr>
    </w:p>
    <w:p w14:paraId="6367890E" w14:textId="77777777" w:rsidR="00E47966" w:rsidRDefault="00E47966" w:rsidP="00E47966">
      <w:pPr>
        <w:ind w:left="420" w:hangingChars="200" w:hanging="420"/>
      </w:pPr>
    </w:p>
    <w:p w14:paraId="1601D05B" w14:textId="77777777" w:rsidR="00E47966" w:rsidRPr="00D018C7" w:rsidRDefault="00E47966" w:rsidP="00E47966">
      <w:pPr>
        <w:ind w:left="420" w:hangingChars="200" w:hanging="420"/>
      </w:pPr>
      <w:r>
        <w:rPr>
          <w:rFonts w:hint="eastAsia"/>
        </w:rPr>
        <w:t>３．介護等体験の中止等を判断する状況</w:t>
      </w:r>
    </w:p>
    <w:p w14:paraId="5EA2E69C" w14:textId="77777777" w:rsidR="00E47966" w:rsidRDefault="00E47966" w:rsidP="00E47966">
      <w:r>
        <w:rPr>
          <w:rFonts w:hint="eastAsia"/>
        </w:rPr>
        <w:t>（１）学生が新型コロナウイルス検査で陽性の診断が出たとき。</w:t>
      </w:r>
    </w:p>
    <w:p w14:paraId="2A75C750" w14:textId="77777777" w:rsidR="00E47966" w:rsidRDefault="00E47966" w:rsidP="00E47966">
      <w:r>
        <w:rPr>
          <w:rFonts w:hint="eastAsia"/>
        </w:rPr>
        <w:t>（２）学生が同居する家族等において新型コロナウイルス検査で陽性の診断が出たとき。</w:t>
      </w:r>
    </w:p>
    <w:p w14:paraId="036C1D56" w14:textId="77777777" w:rsidR="00E47966" w:rsidRDefault="00E47966" w:rsidP="00E47966">
      <w:pPr>
        <w:ind w:left="420" w:hangingChars="200" w:hanging="420"/>
      </w:pPr>
      <w:r>
        <w:rPr>
          <w:rFonts w:hint="eastAsia"/>
        </w:rPr>
        <w:t>（３）受入施設の関係者（利用者、職員等）が新型コロナウイルス検査で陽性の診断が出たとき。</w:t>
      </w:r>
    </w:p>
    <w:p w14:paraId="65AE147A" w14:textId="77777777" w:rsidR="00E47966" w:rsidRDefault="00E47966" w:rsidP="00E47966">
      <w:pPr>
        <w:ind w:left="420" w:hangingChars="200" w:hanging="420"/>
      </w:pPr>
      <w:r>
        <w:rPr>
          <w:rFonts w:hint="eastAsia"/>
        </w:rPr>
        <w:t>（４）その他、新型コロナウイルス感染症をめぐる群馬県の状況等を踏まえ、介護等体験を中止することが適当と群馬県社会福祉協議会長が判断したとき。</w:t>
      </w:r>
    </w:p>
    <w:p w14:paraId="62547AEA" w14:textId="77777777" w:rsidR="00E47966" w:rsidRDefault="00E47966" w:rsidP="00E47966"/>
    <w:p w14:paraId="5DFC40BE" w14:textId="77777777" w:rsidR="00E47966" w:rsidRDefault="00E47966" w:rsidP="00E47966">
      <w:r>
        <w:rPr>
          <w:rFonts w:hint="eastAsia"/>
        </w:rPr>
        <w:t>４．その他</w:t>
      </w:r>
    </w:p>
    <w:p w14:paraId="314C9BC8" w14:textId="77777777" w:rsidR="00E47966" w:rsidRDefault="00E47966" w:rsidP="00E47966">
      <w:pPr>
        <w:ind w:left="420" w:hangingChars="200" w:hanging="420"/>
      </w:pPr>
      <w:r>
        <w:rPr>
          <w:rFonts w:hint="eastAsia"/>
        </w:rPr>
        <w:t>（１）学生やその同居家族、受入施設の関係者（利用者、職員等）が新型コロナウイルス検査で陽性の診断が出た場合は、群馬県社会福祉協議会総務企画課介護等体験係へご連絡をお願いいたします。</w:t>
      </w:r>
    </w:p>
    <w:p w14:paraId="63010A91" w14:textId="77777777" w:rsidR="00E47966" w:rsidRDefault="00E47966" w:rsidP="00E47966">
      <w:pPr>
        <w:ind w:left="420" w:hangingChars="200" w:hanging="420"/>
      </w:pPr>
      <w:r>
        <w:rPr>
          <w:rFonts w:hint="eastAsia"/>
        </w:rPr>
        <w:t>（２）体験の</w:t>
      </w:r>
      <w:r w:rsidRPr="00AB09B0">
        <w:rPr>
          <w:rFonts w:hint="eastAsia"/>
        </w:rPr>
        <w:t>受入予定時期</w:t>
      </w:r>
      <w:r>
        <w:rPr>
          <w:rFonts w:hint="eastAsia"/>
        </w:rPr>
        <w:t>等については、その都度本会ホームページ等でご案内いたします。ご不明な点は、以下の連絡先にお問い合わせください。</w:t>
      </w:r>
    </w:p>
    <w:p w14:paraId="39FF3E62" w14:textId="77777777" w:rsidR="00E47966" w:rsidRDefault="00E47966" w:rsidP="00E47966">
      <w:r>
        <w:rPr>
          <w:rFonts w:hint="eastAsia"/>
        </w:rPr>
        <w:t>（３）連絡先</w:t>
      </w:r>
    </w:p>
    <w:p w14:paraId="10090A0D" w14:textId="77777777" w:rsidR="00E47966" w:rsidRDefault="00E47966" w:rsidP="00E47966">
      <w:r>
        <w:rPr>
          <w:rFonts w:hint="eastAsia"/>
        </w:rPr>
        <w:t xml:space="preserve">　　　群馬県社会福祉協議会総務企画課介護等体験係</w:t>
      </w:r>
    </w:p>
    <w:p w14:paraId="45D33D09" w14:textId="77777777" w:rsidR="00E47966" w:rsidRDefault="00E47966" w:rsidP="00E47966">
      <w:r>
        <w:rPr>
          <w:rFonts w:hint="eastAsia"/>
        </w:rPr>
        <w:t xml:space="preserve">　　　</w:t>
      </w:r>
      <w:r>
        <w:t>T</w:t>
      </w:r>
      <w:r>
        <w:rPr>
          <w:rFonts w:hint="eastAsia"/>
        </w:rPr>
        <w:t xml:space="preserve">el：０２７－２５５－６０３３　</w:t>
      </w:r>
      <w:r>
        <w:t>F</w:t>
      </w:r>
      <w:r>
        <w:rPr>
          <w:rFonts w:hint="eastAsia"/>
        </w:rPr>
        <w:t>ax：０２７－２５５－６１７３</w:t>
      </w:r>
    </w:p>
    <w:p w14:paraId="53D95178" w14:textId="77777777" w:rsidR="00E47966" w:rsidRDefault="00E47966" w:rsidP="00E47966">
      <w:r>
        <w:rPr>
          <w:rFonts w:hint="eastAsia"/>
        </w:rPr>
        <w:t xml:space="preserve">　　　E-mail：</w:t>
      </w:r>
      <w:hyperlink r:id="rId8" w:history="1">
        <w:r w:rsidRPr="003106C3">
          <w:rPr>
            <w:rStyle w:val="aa"/>
          </w:rPr>
          <w:t>kaigotoutaiken@g-shakyo.or.jp</w:t>
        </w:r>
      </w:hyperlink>
    </w:p>
    <w:p w14:paraId="53174235" w14:textId="77777777" w:rsidR="00E47966" w:rsidRPr="00AB09B0" w:rsidRDefault="00E47966" w:rsidP="00E47966">
      <w:r>
        <w:rPr>
          <w:rFonts w:hint="eastAsia"/>
        </w:rPr>
        <w:t xml:space="preserve">　　　U</w:t>
      </w:r>
      <w:r>
        <w:t>RL</w:t>
      </w:r>
      <w:r>
        <w:rPr>
          <w:rFonts w:hint="eastAsia"/>
        </w:rPr>
        <w:t>：</w:t>
      </w:r>
      <w:r w:rsidRPr="00AB09B0">
        <w:t>https://www.g-shakyo.or.jp/</w:t>
      </w:r>
    </w:p>
    <w:p w14:paraId="702F6A09" w14:textId="77777777" w:rsidR="00E47966" w:rsidRPr="00E47966" w:rsidRDefault="00E47966" w:rsidP="00414D75">
      <w:pPr>
        <w:ind w:left="420" w:hangingChars="200" w:hanging="420"/>
        <w:rPr>
          <w:rFonts w:hint="eastAsia"/>
          <w:szCs w:val="21"/>
        </w:rPr>
      </w:pPr>
    </w:p>
    <w:sectPr w:rsidR="00E47966" w:rsidRPr="00E47966" w:rsidSect="002543C4">
      <w:headerReference w:type="default" r:id="rId9"/>
      <w:footerReference w:type="default" r:id="rId10"/>
      <w:pgSz w:w="11906" w:h="16838"/>
      <w:pgMar w:top="680" w:right="1701" w:bottom="1701"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1099C" w14:textId="77777777" w:rsidR="005D5A8A" w:rsidRDefault="005D5A8A" w:rsidP="00A90D0E">
      <w:r>
        <w:separator/>
      </w:r>
    </w:p>
  </w:endnote>
  <w:endnote w:type="continuationSeparator" w:id="0">
    <w:p w14:paraId="0927DBC1" w14:textId="77777777" w:rsidR="005D5A8A" w:rsidRDefault="005D5A8A" w:rsidP="00A9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9919" w14:textId="5F8BC070" w:rsidR="006F127E" w:rsidRDefault="006F127E" w:rsidP="00AA5586">
    <w:pPr>
      <w:tabs>
        <w:tab w:val="center" w:pos="4252"/>
        <w:tab w:val="right" w:pos="8504"/>
      </w:tabs>
      <w:snapToGrid w:val="0"/>
      <w:rPr>
        <w:rFonts w:ascii="MS UI Gothic" w:eastAsia="MS UI Gothic" w:hAnsi="MS UI Gothic" w:cs="Times New Roman"/>
        <w:sz w:val="28"/>
        <w:szCs w:val="28"/>
      </w:rPr>
    </w:pPr>
  </w:p>
  <w:p w14:paraId="7CA801DB" w14:textId="29D15B13" w:rsidR="00AA5586" w:rsidRDefault="00AA5586">
    <w:pPr>
      <w:pStyle w:val="a7"/>
    </w:pPr>
  </w:p>
  <w:p w14:paraId="777A06AF" w14:textId="7CDD3155" w:rsidR="00AA5586" w:rsidRPr="002543C4" w:rsidRDefault="00AA5586" w:rsidP="002543C4">
    <w:pPr>
      <w:tabs>
        <w:tab w:val="center" w:pos="4252"/>
        <w:tab w:val="right" w:pos="8504"/>
      </w:tabs>
      <w:snapToGrid w:val="0"/>
      <w:ind w:firstLineChars="1450" w:firstLine="4060"/>
      <w:rPr>
        <w:rFonts w:ascii="MS UI Gothic" w:eastAsia="MS UI Gothic" w:hAnsi="MS UI Gothic"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0672" w14:textId="77777777" w:rsidR="005D5A8A" w:rsidRDefault="005D5A8A" w:rsidP="00A90D0E">
      <w:r>
        <w:separator/>
      </w:r>
    </w:p>
  </w:footnote>
  <w:footnote w:type="continuationSeparator" w:id="0">
    <w:p w14:paraId="689B3320" w14:textId="77777777" w:rsidR="005D5A8A" w:rsidRDefault="005D5A8A" w:rsidP="00A9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B9AE" w14:textId="261457F5" w:rsidR="00703BEF" w:rsidRPr="00D340B3" w:rsidRDefault="00703BEF">
    <w:pPr>
      <w:pStyle w:val="a5"/>
      <w:rPr>
        <w:rFonts w:ascii="ＭＳ Ｐゴシック" w:eastAsia="ＭＳ Ｐゴシック" w:hAnsi="ＭＳ Ｐゴシック"/>
        <w:sz w:val="20"/>
        <w:szCs w:val="20"/>
      </w:rPr>
    </w:pPr>
    <w:r w:rsidRPr="00D340B3">
      <w:rPr>
        <w:rFonts w:ascii="ＭＳ Ｐゴシック" w:eastAsia="ＭＳ Ｐゴシック" w:hAnsi="ＭＳ Ｐゴシック" w:hint="eastAsia"/>
        <w:sz w:val="20"/>
        <w:szCs w:val="20"/>
      </w:rPr>
      <w:t>別紙</w:t>
    </w:r>
    <w:r w:rsidR="006A720C">
      <w:rPr>
        <w:rFonts w:ascii="ＭＳ Ｐゴシック" w:eastAsia="ＭＳ Ｐゴシック" w:hAnsi="ＭＳ Ｐゴシック" w:hint="eastAsia"/>
        <w:sz w:val="20"/>
        <w:szCs w:val="20"/>
      </w:rPr>
      <w:t>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51890"/>
    <w:multiLevelType w:val="hybridMultilevel"/>
    <w:tmpl w:val="BA26BD92"/>
    <w:lvl w:ilvl="0" w:tplc="ADF2A7D2">
      <w:numFmt w:val="bullet"/>
      <w:lvlText w:val="-"/>
      <w:lvlJc w:val="left"/>
      <w:pPr>
        <w:ind w:left="4140" w:hanging="360"/>
      </w:pPr>
      <w:rPr>
        <w:rFonts w:ascii="MS UI Gothic" w:eastAsia="MS UI Gothic" w:hAnsi="MS UI Gothic" w:cs="Times New Roman"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F9"/>
    <w:rsid w:val="000A1310"/>
    <w:rsid w:val="000E1418"/>
    <w:rsid w:val="00146583"/>
    <w:rsid w:val="00217580"/>
    <w:rsid w:val="002176F4"/>
    <w:rsid w:val="00244FC0"/>
    <w:rsid w:val="002543C4"/>
    <w:rsid w:val="002A401A"/>
    <w:rsid w:val="002D7F6C"/>
    <w:rsid w:val="003158A7"/>
    <w:rsid w:val="00353802"/>
    <w:rsid w:val="00355E06"/>
    <w:rsid w:val="003B2145"/>
    <w:rsid w:val="003F1D88"/>
    <w:rsid w:val="003F7ACA"/>
    <w:rsid w:val="00414D75"/>
    <w:rsid w:val="004240E7"/>
    <w:rsid w:val="0045437C"/>
    <w:rsid w:val="00476DD3"/>
    <w:rsid w:val="004D39CD"/>
    <w:rsid w:val="004E5410"/>
    <w:rsid w:val="00531143"/>
    <w:rsid w:val="00550833"/>
    <w:rsid w:val="00574B17"/>
    <w:rsid w:val="005D5A8A"/>
    <w:rsid w:val="00666C95"/>
    <w:rsid w:val="00667C05"/>
    <w:rsid w:val="006A720C"/>
    <w:rsid w:val="006F127E"/>
    <w:rsid w:val="00703BEF"/>
    <w:rsid w:val="0071793D"/>
    <w:rsid w:val="00732CCF"/>
    <w:rsid w:val="00795651"/>
    <w:rsid w:val="00822B19"/>
    <w:rsid w:val="00893AEF"/>
    <w:rsid w:val="009131F5"/>
    <w:rsid w:val="00934A97"/>
    <w:rsid w:val="00961E35"/>
    <w:rsid w:val="00A32BF1"/>
    <w:rsid w:val="00A438A6"/>
    <w:rsid w:val="00A72436"/>
    <w:rsid w:val="00A90D0E"/>
    <w:rsid w:val="00A92BAE"/>
    <w:rsid w:val="00AA5586"/>
    <w:rsid w:val="00AB4751"/>
    <w:rsid w:val="00AC1FBE"/>
    <w:rsid w:val="00AE6A98"/>
    <w:rsid w:val="00B51ACA"/>
    <w:rsid w:val="00BB7FF9"/>
    <w:rsid w:val="00BF0B6E"/>
    <w:rsid w:val="00D018C7"/>
    <w:rsid w:val="00D02855"/>
    <w:rsid w:val="00D340B3"/>
    <w:rsid w:val="00E47966"/>
    <w:rsid w:val="00E71349"/>
    <w:rsid w:val="00EB2B9C"/>
    <w:rsid w:val="00EC7542"/>
    <w:rsid w:val="00EF6DE1"/>
    <w:rsid w:val="00F14F1D"/>
    <w:rsid w:val="00FA7E48"/>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720F4"/>
  <w15:chartTrackingRefBased/>
  <w15:docId w15:val="{2B7A1F69-8C21-4FD8-90B7-4D8B943A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6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76F4"/>
    <w:rPr>
      <w:rFonts w:asciiTheme="majorHAnsi" w:eastAsiaTheme="majorEastAsia" w:hAnsiTheme="majorHAnsi" w:cstheme="majorBidi"/>
      <w:sz w:val="18"/>
      <w:szCs w:val="18"/>
    </w:rPr>
  </w:style>
  <w:style w:type="paragraph" w:styleId="a5">
    <w:name w:val="header"/>
    <w:basedOn w:val="a"/>
    <w:link w:val="a6"/>
    <w:uiPriority w:val="99"/>
    <w:unhideWhenUsed/>
    <w:rsid w:val="00A90D0E"/>
    <w:pPr>
      <w:tabs>
        <w:tab w:val="center" w:pos="4252"/>
        <w:tab w:val="right" w:pos="8504"/>
      </w:tabs>
      <w:snapToGrid w:val="0"/>
    </w:pPr>
  </w:style>
  <w:style w:type="character" w:customStyle="1" w:styleId="a6">
    <w:name w:val="ヘッダー (文字)"/>
    <w:basedOn w:val="a0"/>
    <w:link w:val="a5"/>
    <w:uiPriority w:val="99"/>
    <w:rsid w:val="00A90D0E"/>
  </w:style>
  <w:style w:type="paragraph" w:styleId="a7">
    <w:name w:val="footer"/>
    <w:basedOn w:val="a"/>
    <w:link w:val="a8"/>
    <w:uiPriority w:val="99"/>
    <w:unhideWhenUsed/>
    <w:rsid w:val="00A90D0E"/>
    <w:pPr>
      <w:tabs>
        <w:tab w:val="center" w:pos="4252"/>
        <w:tab w:val="right" w:pos="8504"/>
      </w:tabs>
      <w:snapToGrid w:val="0"/>
    </w:pPr>
  </w:style>
  <w:style w:type="character" w:customStyle="1" w:styleId="a8">
    <w:name w:val="フッター (文字)"/>
    <w:basedOn w:val="a0"/>
    <w:link w:val="a7"/>
    <w:uiPriority w:val="99"/>
    <w:rsid w:val="00A90D0E"/>
  </w:style>
  <w:style w:type="paragraph" w:styleId="a9">
    <w:name w:val="List Paragraph"/>
    <w:basedOn w:val="a"/>
    <w:uiPriority w:val="34"/>
    <w:qFormat/>
    <w:rsid w:val="002543C4"/>
    <w:pPr>
      <w:ind w:leftChars="400" w:left="840"/>
    </w:pPr>
  </w:style>
  <w:style w:type="character" w:styleId="aa">
    <w:name w:val="Hyperlink"/>
    <w:basedOn w:val="a0"/>
    <w:uiPriority w:val="99"/>
    <w:unhideWhenUsed/>
    <w:rsid w:val="006A7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utaiken@g-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58FA-08E3-4101-BC8C-8B6CE5B8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中越 信一</dc:creator>
  <cp:keywords/>
  <dc:description/>
  <cp:lastModifiedBy>介護等体験</cp:lastModifiedBy>
  <cp:revision>32</cp:revision>
  <cp:lastPrinted>2021-02-16T06:05:00Z</cp:lastPrinted>
  <dcterms:created xsi:type="dcterms:W3CDTF">2020-06-25T06:45:00Z</dcterms:created>
  <dcterms:modified xsi:type="dcterms:W3CDTF">2021-02-16T06:05:00Z</dcterms:modified>
</cp:coreProperties>
</file>